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center"/>
        <w:rPr>
          <w:rFonts w:hint="eastAsia"/>
          <w:b/>
          <w:sz w:val="28"/>
        </w:rPr>
      </w:pPr>
      <w:r>
        <w:rPr>
          <w:rFonts w:hint="eastAsia"/>
          <w:b/>
          <w:sz w:val="32"/>
          <w:lang w:val="en-US" w:eastAsia="zh-CN"/>
        </w:rPr>
        <w:t>2024年单独招生考试</w:t>
      </w:r>
      <w:r>
        <w:rPr>
          <w:rFonts w:hint="eastAsia"/>
          <w:b/>
          <w:sz w:val="32"/>
        </w:rPr>
        <w:t>职业适应性测试</w:t>
      </w:r>
      <w:r>
        <w:rPr>
          <w:rFonts w:hint="eastAsia"/>
          <w:b/>
          <w:sz w:val="32"/>
          <w:lang w:eastAsia="zh-CN"/>
        </w:rPr>
        <w:t>科目</w:t>
      </w:r>
      <w:r>
        <w:rPr>
          <w:rFonts w:hint="eastAsia"/>
          <w:b/>
          <w:sz w:val="32"/>
        </w:rPr>
        <w:t>大纲</w:t>
      </w:r>
    </w:p>
    <w:p>
      <w:pPr>
        <w:spacing w:line="400" w:lineRule="atLeast"/>
        <w:jc w:val="center"/>
        <w:rPr>
          <w:rFonts w:hint="eastAsia"/>
          <w:sz w:val="24"/>
        </w:rPr>
      </w:pPr>
    </w:p>
    <w:p>
      <w:pPr>
        <w:pStyle w:val="8"/>
        <w:numPr>
          <w:ilvl w:val="0"/>
          <w:numId w:val="0"/>
        </w:numPr>
        <w:spacing w:line="400" w:lineRule="atLeast"/>
        <w:ind w:leftChars="0" w:firstLine="482" w:firstLineChars="200"/>
        <w:jc w:val="left"/>
        <w:rPr>
          <w:rFonts w:hint="eastAsia"/>
          <w:sz w:val="24"/>
        </w:rPr>
      </w:pPr>
      <w:r>
        <w:rPr>
          <w:rFonts w:hint="eastAsia"/>
          <w:b/>
          <w:bCs/>
          <w:sz w:val="24"/>
          <w:lang w:eastAsia="zh-CN"/>
        </w:rPr>
        <w:t>一、</w:t>
      </w:r>
      <w:r>
        <w:rPr>
          <w:rFonts w:hint="eastAsia"/>
          <w:b/>
          <w:bCs/>
          <w:sz w:val="24"/>
        </w:rPr>
        <w:t>考试方式</w:t>
      </w:r>
    </w:p>
    <w:p>
      <w:pPr>
        <w:pStyle w:val="8"/>
        <w:spacing w:line="400" w:lineRule="atLeast"/>
        <w:jc w:val="left"/>
        <w:rPr>
          <w:rFonts w:hint="eastAsia"/>
          <w:sz w:val="24"/>
        </w:rPr>
      </w:pPr>
      <w:r>
        <w:rPr>
          <w:rFonts w:hint="eastAsia"/>
          <w:sz w:val="24"/>
        </w:rPr>
        <w:t>职业适应性测试试卷满分300分，考试时间90</w:t>
      </w:r>
      <w:bookmarkStart w:id="0" w:name="_GoBack"/>
      <w:bookmarkEnd w:id="0"/>
      <w:r>
        <w:rPr>
          <w:rFonts w:hint="eastAsia"/>
          <w:sz w:val="24"/>
        </w:rPr>
        <w:t>分钟。采用闭卷、笔试的形式。</w:t>
      </w:r>
    </w:p>
    <w:p>
      <w:pPr>
        <w:spacing w:line="400" w:lineRule="atLeast"/>
        <w:ind w:firstLine="482" w:firstLineChars="200"/>
        <w:jc w:val="left"/>
        <w:rPr>
          <w:sz w:val="24"/>
        </w:rPr>
      </w:pPr>
      <w:r>
        <w:rPr>
          <w:rFonts w:hint="eastAsia"/>
          <w:b/>
          <w:bCs/>
          <w:sz w:val="24"/>
        </w:rPr>
        <w:t>二、考试范围及要求</w:t>
      </w:r>
    </w:p>
    <w:p>
      <w:pPr>
        <w:spacing w:line="400" w:lineRule="atLeast"/>
        <w:jc w:val="center"/>
        <w:rPr>
          <w:sz w:val="24"/>
        </w:rPr>
      </w:pPr>
      <w:r>
        <w:rPr>
          <w:rFonts w:hint="eastAsia"/>
          <w:sz w:val="24"/>
        </w:rPr>
        <w:t>思想品德（120分）</w:t>
      </w:r>
    </w:p>
    <w:p>
      <w:pPr>
        <w:spacing w:line="40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思想品德选择题部分主要包括中国特色社会主义、经济与社会、政治与法治、哲学与文化、法律常识、时事政治等。具体包括但不限于以下内容：</w:t>
      </w:r>
    </w:p>
    <w:p>
      <w:pPr>
        <w:spacing w:line="40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1.中国特色社会主义：社会主义产生、我国的社会主义等。</w:t>
      </w:r>
    </w:p>
    <w:p>
      <w:pPr>
        <w:spacing w:line="40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2.经济与社会：这部分主要考查商品经济、货币、财政与税收等。</w:t>
      </w:r>
    </w:p>
    <w:p>
      <w:pPr>
        <w:spacing w:line="40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3.政治与法治：这部分主要考查政治常识、国家制度、政党等。</w:t>
      </w:r>
    </w:p>
    <w:p>
      <w:pPr>
        <w:spacing w:line="40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4.哲学与文化：这部分主要考查马克思主义、毛泽东思想、正确价值观、分析问题的能力等。</w:t>
      </w:r>
    </w:p>
    <w:p>
      <w:pPr>
        <w:spacing w:line="40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5.法律常识：这部分主要考查基础法律常识与应用。</w:t>
      </w:r>
    </w:p>
    <w:p>
      <w:pPr>
        <w:spacing w:line="40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6.时事政治：这部分主要考查最近发生的国际与国家政治事件。</w:t>
      </w:r>
    </w:p>
    <w:p>
      <w:pPr>
        <w:spacing w:line="400" w:lineRule="atLeast"/>
        <w:rPr>
          <w:sz w:val="24"/>
        </w:rPr>
      </w:pPr>
    </w:p>
    <w:p>
      <w:pPr>
        <w:spacing w:line="400" w:lineRule="atLeast"/>
        <w:jc w:val="center"/>
        <w:rPr>
          <w:sz w:val="24"/>
        </w:rPr>
      </w:pPr>
      <w:r>
        <w:rPr>
          <w:rFonts w:hint="eastAsia"/>
          <w:sz w:val="24"/>
        </w:rPr>
        <w:t>计算机基础（90分）</w:t>
      </w:r>
    </w:p>
    <w:p>
      <w:pPr>
        <w:spacing w:line="40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1.计算机系统（输入输出设备）；</w:t>
      </w:r>
    </w:p>
    <w:p>
      <w:pPr>
        <w:spacing w:line="40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2.计算机软件；</w:t>
      </w:r>
    </w:p>
    <w:p>
      <w:pPr>
        <w:spacing w:line="40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3.计算机数据进制转换；</w:t>
      </w:r>
    </w:p>
    <w:p>
      <w:pPr>
        <w:spacing w:line="40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4.操作系统；文件和文件夹；</w:t>
      </w:r>
    </w:p>
    <w:p>
      <w:pPr>
        <w:spacing w:line="40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5.Word 2010、Excle 2010、PowerPoint 2010。</w:t>
      </w:r>
    </w:p>
    <w:p>
      <w:pPr>
        <w:spacing w:line="400" w:lineRule="atLeast"/>
        <w:rPr>
          <w:sz w:val="24"/>
        </w:rPr>
      </w:pPr>
    </w:p>
    <w:p>
      <w:pPr>
        <w:spacing w:line="400" w:lineRule="atLeast"/>
        <w:jc w:val="center"/>
        <w:rPr>
          <w:sz w:val="24"/>
        </w:rPr>
      </w:pPr>
      <w:r>
        <w:rPr>
          <w:rFonts w:hint="eastAsia"/>
          <w:sz w:val="24"/>
        </w:rPr>
        <w:t>英语（90分）</w:t>
      </w:r>
    </w:p>
    <w:p>
      <w:pPr>
        <w:spacing w:line="40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1.初高中所学单词，包括但不限于单词过去式、过去分词、过去完成时的变形，形容词、副词的比较级、最高级变形等；</w:t>
      </w:r>
    </w:p>
    <w:p>
      <w:pPr>
        <w:spacing w:line="40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2.初高中所学固定搭配的短语等；</w:t>
      </w:r>
    </w:p>
    <w:p>
      <w:pPr>
        <w:spacing w:line="40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3.初高中所学的语法知识，包括但不限于宾语从句、定语从句、状语从句、倒装句、强调句、反义疑问句等；</w:t>
      </w:r>
    </w:p>
    <w:p>
      <w:pPr>
        <w:spacing w:line="40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4.交际用语。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N2Q0YmRjZjEwNDljMzE1MTA5NzlmODYyOTZlMTgifQ=="/>
  </w:docVars>
  <w:rsids>
    <w:rsidRoot w:val="009529B4"/>
    <w:rsid w:val="002A07E3"/>
    <w:rsid w:val="002B441E"/>
    <w:rsid w:val="006224CE"/>
    <w:rsid w:val="007E11E7"/>
    <w:rsid w:val="009529B4"/>
    <w:rsid w:val="00BB1238"/>
    <w:rsid w:val="054D07E8"/>
    <w:rsid w:val="0BA650B0"/>
    <w:rsid w:val="1E2E6541"/>
    <w:rsid w:val="2D37204E"/>
    <w:rsid w:val="4E7E71EB"/>
    <w:rsid w:val="5B7B72D1"/>
    <w:rsid w:val="60A52CFD"/>
    <w:rsid w:val="63D467EF"/>
    <w:rsid w:val="6B016D82"/>
    <w:rsid w:val="72B55021"/>
    <w:rsid w:val="745206CA"/>
    <w:rsid w:val="7E85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1</Pages>
  <Words>87</Words>
  <Characters>497</Characters>
  <Lines>4</Lines>
  <Paragraphs>1</Paragraphs>
  <TotalTime>15</TotalTime>
  <ScaleCrop>false</ScaleCrop>
  <LinksUpToDate>false</LinksUpToDate>
  <CharactersWithSpaces>583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2024-03-06T02:05:00Z</dcterms:created>
  <dc:creator>Administrator</dc:creator>
  <cp:lastModifiedBy>差一点先生</cp:lastModifiedBy>
  <dcterms:modified xsi:type="dcterms:W3CDTF">2024-03-06T03:38:48Z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A6F6D236656C44FF90E69BB735792B65_12</vt:lpwstr>
  </property>
</Properties>
</file>